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78" w:rsidRDefault="006D6878" w:rsidP="006D6878">
      <w:pPr>
        <w:pStyle w:val="Normlnweb"/>
      </w:pPr>
    </w:p>
    <w:p w:rsidR="006D6878" w:rsidRDefault="006D6878" w:rsidP="006D6878">
      <w:pPr>
        <w:spacing w:after="240"/>
      </w:pPr>
      <w:r>
        <w:rPr>
          <w:b/>
          <w:bCs/>
        </w:rPr>
        <w:t>INFO K VÝZVĚ:</w:t>
      </w:r>
      <w:r>
        <w:br/>
      </w:r>
      <w:r>
        <w:t>V</w:t>
      </w:r>
      <w:r>
        <w:t xml:space="preserve">ýzvu na kotlíkové dotace spravuje Ministerstvo životního prostředí prostřednictvím Státního fondu Životního prostředí, ale samotné dotace jsou přijímány jednotlivými kraji. </w:t>
      </w:r>
      <w:r>
        <w:br/>
      </w:r>
      <w:r>
        <w:br/>
        <w:t xml:space="preserve">3. výzva byla 7. ledna již vyhlášena Ministerstvem ŽP (tzn. podmínky k dotacím, žadatelům atd. jsou jasné již nyní), </w:t>
      </w:r>
      <w:r>
        <w:br/>
      </w:r>
      <w:bookmarkStart w:id="0" w:name="_GoBack"/>
      <w:bookmarkEnd w:id="0"/>
      <w:r>
        <w:t xml:space="preserve">ale </w:t>
      </w:r>
      <w:r>
        <w:rPr>
          <w:b/>
          <w:bCs/>
          <w:u w:val="single"/>
        </w:rPr>
        <w:t xml:space="preserve">žádost můžeš podat a bude přijata nejdříve od dubna/května 2019. </w:t>
      </w:r>
      <w:r>
        <w:br/>
      </w:r>
    </w:p>
    <w:p w:rsidR="006D6878" w:rsidRDefault="006D6878" w:rsidP="006D6878">
      <w:pPr>
        <w:pStyle w:val="Nadpis2"/>
        <w:shd w:val="clear" w:color="auto" w:fill="FFFFFF"/>
        <w:rPr>
          <w:rFonts w:ascii="Arial" w:eastAsia="Times New Roman" w:hAnsi="Arial" w:cs="Arial"/>
          <w:color w:val="4D4D4D"/>
        </w:rPr>
      </w:pPr>
      <w:r>
        <w:rPr>
          <w:rFonts w:ascii="Arial" w:eastAsia="Times New Roman" w:hAnsi="Arial" w:cs="Arial"/>
          <w:color w:val="4D4D4D"/>
        </w:rPr>
        <w:t>Co dotace podporují</w:t>
      </w:r>
    </w:p>
    <w:p w:rsidR="006D6878" w:rsidRDefault="006D6878" w:rsidP="006D6878">
      <w:pPr>
        <w:spacing w:after="240"/>
      </w:pPr>
      <w:r>
        <w:t xml:space="preserve">Výměnu kotle na pevná paliva s ručním přikládáním (nesplňujícího požadavky min. 3. emisní třídy) za nový zdroj tepla, který splňuje požadavky na </w:t>
      </w:r>
      <w:proofErr w:type="spellStart"/>
      <w:r>
        <w:t>ekodesign</w:t>
      </w:r>
      <w:proofErr w:type="spellEnd"/>
      <w:r>
        <w:t xml:space="preserve"> (tj. požadavky směrnice Evropského parlamentu a Rady 2009/125/ES). Požadavky musí být splněny pro všechny paliva a způsoby přikládání.</w:t>
      </w:r>
      <w:r>
        <w:br/>
      </w:r>
    </w:p>
    <w:p w:rsidR="006D6878" w:rsidRDefault="006D6878" w:rsidP="006D6878">
      <w:pPr>
        <w:pStyle w:val="Nadpis2"/>
        <w:shd w:val="clear" w:color="auto" w:fill="FFFFFF"/>
        <w:rPr>
          <w:rFonts w:ascii="Arial" w:eastAsia="Times New Roman" w:hAnsi="Arial" w:cs="Arial"/>
          <w:color w:val="4D4D4D"/>
        </w:rPr>
      </w:pPr>
      <w:r>
        <w:rPr>
          <w:rFonts w:ascii="Arial" w:eastAsia="Times New Roman" w:hAnsi="Arial" w:cs="Arial"/>
          <w:color w:val="4D4D4D"/>
        </w:rPr>
        <w:t>Typy podporovaných zdrojů a výše podpory</w:t>
      </w:r>
    </w:p>
    <w:p w:rsidR="006D6878" w:rsidRDefault="006D6878" w:rsidP="006D6878">
      <w:pPr>
        <w:spacing w:after="240"/>
      </w:pPr>
      <w:r>
        <w:t>Tepelné čerpadlo – až 80 % způsobilých výdajů, nejvýše 120 000 Kč</w:t>
      </w:r>
      <w:r>
        <w:br/>
        <w:t>Kotel na biomasu (samočinná dodávka paliva) – až 80 % způsobilých výdajů, nejvýše 120 000 Kč</w:t>
      </w:r>
      <w:r>
        <w:br/>
        <w:t>Kotel na biomasu (ruční dodávka paliva) – až 80 % způsobilých výdajů, nejvýše 100 000 Kč</w:t>
      </w:r>
      <w:r>
        <w:br/>
        <w:t>Plynový kondenzační kotel – až 75 % způsobilých výdajů, nejvýše 95 000 Kč</w:t>
      </w:r>
      <w:r>
        <w:br/>
      </w:r>
    </w:p>
    <w:p w:rsidR="006D6878" w:rsidRDefault="006D6878" w:rsidP="006D6878">
      <w:pPr>
        <w:pStyle w:val="Nadpis2"/>
        <w:shd w:val="clear" w:color="auto" w:fill="FFFFFF"/>
        <w:rPr>
          <w:rFonts w:ascii="Arial" w:eastAsia="Times New Roman" w:hAnsi="Arial" w:cs="Arial"/>
          <w:color w:val="4D4D4D"/>
        </w:rPr>
      </w:pPr>
      <w:r>
        <w:rPr>
          <w:rFonts w:ascii="Arial" w:eastAsia="Times New Roman" w:hAnsi="Arial" w:cs="Arial"/>
          <w:color w:val="4D4D4D"/>
        </w:rPr>
        <w:t>Bonusy</w:t>
      </w:r>
    </w:p>
    <w:p w:rsidR="006D6878" w:rsidRDefault="006D6878" w:rsidP="006D6878">
      <w:pPr>
        <w:spacing w:after="240"/>
      </w:pPr>
      <w:hyperlink r:id="rId5" w:tgtFrame="_blank" w:history="1">
        <w:r>
          <w:rPr>
            <w:rStyle w:val="Hypertextovodkaz"/>
            <w:color w:val="2DA343"/>
          </w:rPr>
          <w:t>Prioritní oblasti</w:t>
        </w:r>
      </w:hyperlink>
      <w:r>
        <w:t> – bonus 7 500 Kč</w:t>
      </w:r>
      <w:r>
        <w:br/>
        <w:t>Kombinace s programem </w:t>
      </w:r>
      <w:hyperlink r:id="rId6" w:tgtFrame="_blank" w:history="1">
        <w:r>
          <w:rPr>
            <w:rStyle w:val="Hypertextovodkaz"/>
            <w:color w:val="2DA343"/>
          </w:rPr>
          <w:t>Nová zelená úsporám</w:t>
        </w:r>
      </w:hyperlink>
      <w:r>
        <w:t> – bonus až 20 000 Kč</w:t>
      </w:r>
      <w:r>
        <w:br/>
      </w:r>
    </w:p>
    <w:p w:rsidR="006D6878" w:rsidRDefault="006D6878" w:rsidP="006D6878">
      <w:pPr>
        <w:pStyle w:val="Nadpis2"/>
        <w:shd w:val="clear" w:color="auto" w:fill="FFFFFF"/>
        <w:rPr>
          <w:rFonts w:ascii="Arial" w:eastAsia="Times New Roman" w:hAnsi="Arial" w:cs="Arial"/>
          <w:color w:val="4D4D4D"/>
        </w:rPr>
      </w:pPr>
      <w:r>
        <w:rPr>
          <w:rFonts w:ascii="Arial" w:eastAsia="Times New Roman" w:hAnsi="Arial" w:cs="Arial"/>
          <w:color w:val="4D4D4D"/>
        </w:rPr>
        <w:t>Co je možné uhradit z dotace (způsobilé výdaje)</w:t>
      </w:r>
    </w:p>
    <w:p w:rsidR="006D6878" w:rsidRDefault="006D6878" w:rsidP="006D687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Nový kotel / zdroj včetně nákladů na jeho instalaci</w:t>
      </w:r>
    </w:p>
    <w:p w:rsidR="006D6878" w:rsidRDefault="006D6878" w:rsidP="006D687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Novou otopnou soustavu</w:t>
      </w:r>
    </w:p>
    <w:p w:rsidR="006D6878" w:rsidRDefault="006D6878" w:rsidP="006D687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Rekonstrukci otopné soustavy včetně nezbytné regulace a měření, úpravy spalinových cest</w:t>
      </w:r>
    </w:p>
    <w:p w:rsidR="006D6878" w:rsidRDefault="006D6878" w:rsidP="006D687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Projektovou dokumentaci</w:t>
      </w:r>
    </w:p>
    <w:p w:rsidR="006D6878" w:rsidRDefault="006D6878" w:rsidP="006D6878">
      <w:pPr>
        <w:spacing w:after="240"/>
      </w:pPr>
    </w:p>
    <w:p w:rsidR="006D6878" w:rsidRDefault="006D6878" w:rsidP="006D6878">
      <w:pPr>
        <w:pStyle w:val="Nadpis2"/>
        <w:shd w:val="clear" w:color="auto" w:fill="FFFFFF"/>
        <w:rPr>
          <w:rFonts w:ascii="Arial" w:eastAsia="Times New Roman" w:hAnsi="Arial" w:cs="Arial"/>
          <w:color w:val="4D4D4D"/>
        </w:rPr>
      </w:pPr>
      <w:r>
        <w:rPr>
          <w:rFonts w:ascii="Arial" w:eastAsia="Times New Roman" w:hAnsi="Arial" w:cs="Arial"/>
          <w:color w:val="4D4D4D"/>
        </w:rPr>
        <w:t>Kde a kdy můžete žádat</w:t>
      </w:r>
    </w:p>
    <w:p w:rsidR="006D6878" w:rsidRDefault="006D6878" w:rsidP="006D6878">
      <w:pPr>
        <w:spacing w:after="240"/>
      </w:pPr>
      <w:r>
        <w:br/>
        <w:t xml:space="preserve">Na krajském úřadě poté, co váš kraj vyhlásí výzvu pro občany. Informace najdete buď na </w:t>
      </w:r>
      <w:r>
        <w:lastRenderedPageBreak/>
        <w:t>webových stránkách vašeho kraje, na vývěsce krajského úřadu, můžete je získat i telefonicky na speciální telefonní lince vašeho kraje nebo sledujte denní tisk.</w:t>
      </w:r>
      <w:r>
        <w:br/>
      </w:r>
      <w:r>
        <w:br/>
        <w:t>Kontaktní údaje krajských úřadů: </w:t>
      </w:r>
      <w:hyperlink r:id="rId7" w:history="1">
        <w:r>
          <w:rPr>
            <w:rStyle w:val="Hypertextovodkaz"/>
            <w:color w:val="2DA343"/>
          </w:rPr>
          <w:t>Kontakty na kraje</w:t>
        </w:r>
      </w:hyperlink>
      <w:r>
        <w:br/>
        <w:t xml:space="preserve">K dotazům ohledně kotlíkových dotací, můžete využít </w:t>
      </w:r>
      <w:proofErr w:type="spellStart"/>
      <w:r>
        <w:t>info</w:t>
      </w:r>
      <w:proofErr w:type="spellEnd"/>
      <w:r>
        <w:t xml:space="preserve"> e-mail: </w:t>
      </w:r>
      <w:hyperlink r:id="rId8" w:history="1">
        <w:r>
          <w:rPr>
            <w:rStyle w:val="Hypertextovodkaz"/>
            <w:color w:val="2DA343"/>
          </w:rPr>
          <w:t>kotliky@sfzp.cz</w:t>
        </w:r>
      </w:hyperlink>
      <w:r>
        <w:t>.</w:t>
      </w:r>
      <w:r>
        <w:br/>
        <w:t>Podporované výrobky najdete v seznamu, kam postupně přibývají další a další nové kotle a tepelná čerpadla: </w:t>
      </w:r>
      <w:hyperlink r:id="rId9" w:history="1">
        <w:r>
          <w:rPr>
            <w:rStyle w:val="Hypertextovodkaz"/>
            <w:color w:val="2DA343"/>
          </w:rPr>
          <w:t>Seznam registrovaných kotlů / výrobků</w:t>
        </w:r>
      </w:hyperlink>
      <w:r>
        <w:br/>
      </w:r>
      <w:r>
        <w:br/>
      </w:r>
    </w:p>
    <w:p w:rsidR="006D6878" w:rsidRDefault="006D6878" w:rsidP="006D6878">
      <w:pPr>
        <w:pStyle w:val="Nadpis2"/>
        <w:shd w:val="clear" w:color="auto" w:fill="FFFFFF"/>
        <w:rPr>
          <w:rFonts w:ascii="Arial" w:eastAsia="Times New Roman" w:hAnsi="Arial" w:cs="Arial"/>
          <w:color w:val="4D4D4D"/>
        </w:rPr>
      </w:pPr>
      <w:r>
        <w:rPr>
          <w:rFonts w:ascii="Arial" w:eastAsia="Times New Roman" w:hAnsi="Arial" w:cs="Arial"/>
          <w:color w:val="4D4D4D"/>
        </w:rPr>
        <w:t>Kotlíkové půjčky</w:t>
      </w:r>
    </w:p>
    <w:p w:rsidR="006D6878" w:rsidRDefault="006D6878" w:rsidP="006D6878">
      <w:r>
        <w:t>Pro domácnosti v krajích zařazených do státního programu RESTART (Moravskoslezský, Ústecký a Karlovarský) je připraven pilotní </w:t>
      </w:r>
      <w:r>
        <w:rPr>
          <w:rStyle w:val="Siln"/>
        </w:rPr>
        <w:t>program bezúročných půjček na výměnu kotlů</w:t>
      </w:r>
      <w:r>
        <w:t>. Domácnosti, které nemají našetřeny prostředky na výměnu starého kotle, si budou moci dopředu požádat u své obce o tzv. kotlíkovou půjčku, z níž výměnu zaplatí. Prostředky na financování půjček poskytuje obcím od 6. 2. do 29. 11. 2019 Státní fond životního prostředí ČR. K dispozici je celkem 740 milionů korun.</w:t>
      </w:r>
      <w:r>
        <w:br/>
      </w:r>
      <w:r>
        <w:br/>
      </w:r>
      <w:r>
        <w:rPr>
          <w:b/>
          <w:bCs/>
          <w:color w:val="000099"/>
          <w:sz w:val="36"/>
          <w:szCs w:val="36"/>
        </w:rPr>
        <w:t>Veškeré informace k výzvě zde:</w:t>
      </w:r>
      <w:r>
        <w:rPr>
          <w:b/>
          <w:bCs/>
          <w:color w:val="000099"/>
          <w:sz w:val="48"/>
          <w:szCs w:val="48"/>
        </w:rPr>
        <w:t xml:space="preserve"> </w:t>
      </w:r>
      <w:hyperlink r:id="rId10" w:history="1">
        <w:r>
          <w:rPr>
            <w:rStyle w:val="Hypertextovodkaz"/>
            <w:b/>
            <w:bCs/>
            <w:sz w:val="48"/>
            <w:szCs w:val="48"/>
          </w:rPr>
          <w:t>https://www.sfzp.cz/dotace-a-pujcky/kotlikove-dotace/kotlikove-dotace-3-vyzva/</w:t>
        </w:r>
      </w:hyperlink>
    </w:p>
    <w:p w:rsidR="006D6878" w:rsidRDefault="006D6878" w:rsidP="006D6878">
      <w:pPr>
        <w:pStyle w:val="Normlnweb"/>
      </w:pPr>
      <w:r>
        <w:rPr>
          <w:b/>
          <w:bCs/>
          <w:sz w:val="48"/>
          <w:szCs w:val="48"/>
        </w:rPr>
        <w:t>K SEMINÁŘI:</w:t>
      </w:r>
    </w:p>
    <w:p w:rsidR="006D6878" w:rsidRDefault="006D6878" w:rsidP="006D6878">
      <w:r>
        <w:t>Město Frýdlant nad Ostravicí ve spolupráci s Moravskoslezským krajem pořádá seminář pro veřejnost k dotačnímu programu „Kotlíkové dotace v Moravskoslezském kraji – 3. výzva“.</w:t>
      </w:r>
      <w:r>
        <w:br/>
      </w:r>
      <w:r>
        <w:rPr>
          <w:b/>
          <w:bCs/>
          <w:color w:val="3333FF"/>
        </w:rPr>
        <w:t xml:space="preserve">KDY: </w:t>
      </w:r>
      <w:r>
        <w:t xml:space="preserve">10. dubna 2019 od 15 hodin. </w:t>
      </w:r>
      <w:r>
        <w:br/>
      </w:r>
      <w:r>
        <w:rPr>
          <w:b/>
          <w:bCs/>
          <w:color w:val="3333FF"/>
        </w:rPr>
        <w:t>KDE:</w:t>
      </w:r>
      <w:r>
        <w:t xml:space="preserve"> Seminář bude v zasedací místnosti Městského úřadu na ulici Hlavní 139. </w:t>
      </w:r>
      <w:r>
        <w:br/>
        <w:t xml:space="preserve">Více </w:t>
      </w:r>
      <w:proofErr w:type="spellStart"/>
      <w:r>
        <w:t>info</w:t>
      </w:r>
      <w:proofErr w:type="spellEnd"/>
      <w:r>
        <w:t xml:space="preserve"> ve zpravodaji na str. 9 EL. ZPRAVODAJE FRÝDLANTU NAD OSTRAVICÍ, BŘEZNOVÉHO VYDÁNÍ - </w:t>
      </w:r>
      <w:hyperlink r:id="rId11" w:history="1">
        <w:r>
          <w:rPr>
            <w:rStyle w:val="Hypertextovodkaz"/>
          </w:rPr>
          <w:t>http://www.frydlantno.cz/assets/File.ashx?id_org=3517&amp;id_dokumenty=21640&amp;fbclid=IwAR2SqxY2_MFhXPqoxMVSx-152CdVYkMLZYvW7LtX0CaWaQj65eTXjrDs73Y</w:t>
        </w:r>
      </w:hyperlink>
      <w:r>
        <w:t xml:space="preserve"> </w:t>
      </w:r>
    </w:p>
    <w:p w:rsidR="006D6878" w:rsidRDefault="006D6878" w:rsidP="006D6878">
      <w:pPr>
        <w:pStyle w:val="FormtovanvHTML"/>
      </w:pPr>
      <w:r>
        <w:t xml:space="preserve">-- </w:t>
      </w:r>
    </w:p>
    <w:p w:rsidR="00E3171E" w:rsidRDefault="00E3171E"/>
    <w:sectPr w:rsidR="00E3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95E1D"/>
    <w:multiLevelType w:val="multilevel"/>
    <w:tmpl w:val="9B76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78"/>
    <w:rsid w:val="006D6878"/>
    <w:rsid w:val="00E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38F9-CAFC-4352-A824-3B76970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87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6D68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D6878"/>
    <w:rPr>
      <w:rFonts w:ascii="Times New Roman" w:hAnsi="Times New Roman" w:cs="Times New Roman"/>
      <w:b/>
      <w:bCs/>
      <w:color w:val="000000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687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D6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D6878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68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D6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sfz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fzp.cz/dotace-a-pujcky/kotlikove-dotace/kontakty-na-kraj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azelenausporam.cz/nabidka-dotaci/dotacni-bonus/" TargetMode="External"/><Relationship Id="rId11" Type="http://schemas.openxmlformats.org/officeDocument/2006/relationships/hyperlink" Target="http://www.frydlantno.cz/assets/File.ashx?id_org=3517&amp;id_dokumenty=21640&amp;fbclid=IwAR2SqxY2_MFhXPqoxMVSx-152CdVYkMLZYvW7LtX0CaWaQj65eTXjrDs73Y" TargetMode="External"/><Relationship Id="rId5" Type="http://schemas.openxmlformats.org/officeDocument/2006/relationships/hyperlink" Target="https://www.opzp.cz/dokumenty/detail/?id=1724" TargetMode="External"/><Relationship Id="rId10" Type="http://schemas.openxmlformats.org/officeDocument/2006/relationships/hyperlink" Target="https://www.sfzp.cz/dotace-a-pujcky/kotlikove-dotace/kotlikove-dotace-3-vyz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t.sfz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dc:description/>
  <cp:lastModifiedBy>Ruzenka</cp:lastModifiedBy>
  <cp:revision>1</cp:revision>
  <dcterms:created xsi:type="dcterms:W3CDTF">2019-03-05T13:31:00Z</dcterms:created>
  <dcterms:modified xsi:type="dcterms:W3CDTF">2019-03-05T13:32:00Z</dcterms:modified>
</cp:coreProperties>
</file>